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color="auto" w:fill="FFFFFF"/>
        <w:spacing w:line="360" w:lineRule="auto"/>
        <w:rPr>
          <w:rFonts w:hint="default" w:ascii="宋体" w:hAnsi="宋体" w:eastAsia="宋体" w:cs="黑体"/>
          <w:b w:val="0"/>
          <w:bCs w:val="0"/>
          <w:sz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黑体"/>
          <w:b w:val="0"/>
          <w:bCs w:val="0"/>
          <w:sz w:val="24"/>
          <w:u w:val="none"/>
          <w:lang w:eastAsia="zh-CN"/>
        </w:rPr>
        <w:t>附件</w:t>
      </w:r>
      <w:r>
        <w:rPr>
          <w:rFonts w:hint="eastAsia" w:ascii="宋体" w:hAnsi="宋体" w:cs="黑体"/>
          <w:b w:val="0"/>
          <w:bCs w:val="0"/>
          <w:sz w:val="24"/>
          <w:u w:val="none"/>
          <w:lang w:val="en-US" w:eastAsia="zh-CN"/>
        </w:rPr>
        <w:t>1：</w:t>
      </w:r>
    </w:p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eastAsia="zh-CN"/>
        </w:rPr>
        <w:t>衢州职业技术学院</w:t>
      </w: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2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777"/>
        <w:gridCol w:w="451"/>
        <w:gridCol w:w="478"/>
        <w:gridCol w:w="449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家庭人口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详细通讯地址</w:t>
            </w:r>
          </w:p>
        </w:tc>
        <w:tc>
          <w:tcPr>
            <w:tcW w:w="746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家长手机号码</w:t>
            </w:r>
          </w:p>
        </w:tc>
        <w:tc>
          <w:tcPr>
            <w:tcW w:w="4058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37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特殊群体类型</w:t>
            </w:r>
          </w:p>
        </w:tc>
        <w:tc>
          <w:tcPr>
            <w:tcW w:w="9322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建档立卡贫困家庭学生：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最低生活保障家庭学生：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特困供养学生：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孤残学生：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烈士子女：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家庭经济困难残疾学生及残疾人子女：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状况有关信息</w:t>
            </w:r>
          </w:p>
        </w:tc>
        <w:tc>
          <w:tcPr>
            <w:tcW w:w="9322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家庭人均年收入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家庭遭受自然灾害情况：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。家庭遭受突发意外事件：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家庭成员因残疾、年迈而劳动能力弱情况：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家庭成员失业情况：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。家庭欠债情况：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其他情况：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9322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承诺内容：</w:t>
            </w:r>
          </w:p>
          <w:p>
            <w:pPr>
              <w:ind w:firstLine="562" w:firstLineChars="200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承诺以上所填写资料真实，如有虚假，愿承担相应责任。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如家庭经济情况好转，将主动向学校申请撤销认定。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0" w:firstLineChars="10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学生本人签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_______________    日期：      年    月   日</w:t>
            </w:r>
          </w:p>
          <w:p>
            <w:pPr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</w:p>
    <w:tbl>
      <w:tblPr>
        <w:tblStyle w:val="2"/>
        <w:tblW w:w="96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2145"/>
        <w:gridCol w:w="2385"/>
        <w:gridCol w:w="2325"/>
        <w:gridCol w:w="2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评议小组意见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（不少于班级人数的10%）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推荐困难程度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请在符合的条件框内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打“√”）</w:t>
            </w:r>
          </w:p>
        </w:tc>
        <w:tc>
          <w:tcPr>
            <w:tcW w:w="68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□家庭经济特别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困难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8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家庭经济一般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困难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68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3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23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0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评议小组组长签名：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0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二级学院意见</w:t>
            </w:r>
          </w:p>
        </w:tc>
        <w:tc>
          <w:tcPr>
            <w:tcW w:w="90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分管领导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年   月   日  </w:t>
            </w: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  <w:lang w:eastAsia="zh-CN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注：1.本表用于家庭经济困难学生认定，复印</w:t>
      </w:r>
      <w:r>
        <w:rPr>
          <w:rFonts w:hint="eastAsia" w:eastAsia="黑体"/>
          <w:b/>
          <w:bCs/>
          <w:sz w:val="18"/>
          <w:szCs w:val="18"/>
          <w:lang w:eastAsia="zh-CN"/>
        </w:rPr>
        <w:t>有效；</w:t>
      </w:r>
    </w:p>
    <w:p>
      <w:pPr>
        <w:adjustRightInd w:val="0"/>
        <w:snapToGrid w:val="0"/>
        <w:ind w:firstLine="360"/>
        <w:rPr>
          <w:rFonts w:hint="default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2.家庭经济困难学生认定工作原则上每学年开展一次，已认定的不再重复认定；如有新增认定或撤销认定的，可根据具体情况进行动态调整。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5594A"/>
    <w:rsid w:val="1EB5594A"/>
    <w:rsid w:val="1F3B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2019-06-24T01:48:00Z</dcterms:created>
  <dc:creator>俊俊</dc:creator>
  <cp:lastModifiedBy>笑笑</cp:lastModifiedBy>
  <dcterms:modified xsi:type="dcterms:W3CDTF">2021-03-09T07:51:10Z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